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6D52" w14:textId="77777777" w:rsidR="00535C2E" w:rsidRDefault="00043365">
      <w:r>
        <w:rPr>
          <w:noProof/>
        </w:rPr>
        <w:drawing>
          <wp:inline distT="0" distB="0" distL="0" distR="0" wp14:anchorId="310B536D" wp14:editId="1A8C3C70">
            <wp:extent cx="2192421" cy="208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_LogoFINAL_low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318" cy="20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B912C" w14:textId="77777777" w:rsidR="00043365" w:rsidRDefault="00043365">
      <w:pPr>
        <w:rPr>
          <w:rFonts w:ascii="Arial" w:hAnsi="Arial" w:cs="Arial"/>
          <w:b/>
          <w:color w:val="7F7F7F" w:themeColor="text1" w:themeTint="80"/>
          <w:sz w:val="36"/>
          <w:szCs w:val="36"/>
        </w:rPr>
      </w:pPr>
      <w:r w:rsidRPr="00043365">
        <w:rPr>
          <w:rFonts w:ascii="Arial" w:hAnsi="Arial" w:cs="Arial"/>
          <w:b/>
          <w:color w:val="7F7F7F" w:themeColor="text1" w:themeTint="80"/>
          <w:sz w:val="36"/>
          <w:szCs w:val="36"/>
        </w:rPr>
        <w:t>The California Oil and Gas Report</w:t>
      </w:r>
    </w:p>
    <w:p w14:paraId="67B1D326" w14:textId="77777777" w:rsidR="00643FFC" w:rsidRDefault="00643FFC" w:rsidP="00643FFC">
      <w:pPr>
        <w:pStyle w:val="Heading1"/>
      </w:pPr>
      <w:bookmarkStart w:id="0" w:name="_GoBack"/>
      <w:r>
        <w:t xml:space="preserve">DOGGR Issues ‘Discussion Draft’ of Fracking </w:t>
      </w:r>
      <w:proofErr w:type="spellStart"/>
      <w:r>
        <w:t>Regs</w:t>
      </w:r>
      <w:proofErr w:type="spellEnd"/>
    </w:p>
    <w:bookmarkEnd w:id="0"/>
    <w:p w14:paraId="2BFE4920" w14:textId="77777777" w:rsidR="00643FFC" w:rsidRDefault="00643FFC" w:rsidP="00643FFC">
      <w:r>
        <w:fldChar w:fldCharType="begin"/>
      </w:r>
      <w:r>
        <w:instrText xml:space="preserve"> HYPERLINK "http://www.caloilgas.com/doggr-presents-draft-regs-on-fracking/" \o "3:39 pm" </w:instrText>
      </w:r>
      <w:r>
        <w:fldChar w:fldCharType="separate"/>
      </w:r>
      <w:r>
        <w:rPr>
          <w:rStyle w:val="Hyperlink"/>
        </w:rPr>
        <w:t>December 19, 2012</w:t>
      </w:r>
      <w:r>
        <w:fldChar w:fldCharType="end"/>
      </w:r>
      <w:r>
        <w:t xml:space="preserve"> </w:t>
      </w:r>
    </w:p>
    <w:p w14:paraId="55480ED1" w14:textId="77777777" w:rsidR="00643FFC" w:rsidRDefault="00643FFC" w:rsidP="00643FFC">
      <w:pPr>
        <w:pStyle w:val="Heading3"/>
      </w:pPr>
      <w:r>
        <w:rPr>
          <w:rStyle w:val="Strong"/>
          <w:b/>
          <w:bCs/>
          <w:i/>
          <w:iCs/>
        </w:rPr>
        <w:t>By Dennis Luna</w:t>
      </w:r>
    </w:p>
    <w:p w14:paraId="486D38A0" w14:textId="77777777" w:rsidR="00643FFC" w:rsidRDefault="00643FFC" w:rsidP="00643FFC">
      <w:pPr>
        <w:pStyle w:val="NormalWeb"/>
      </w:pPr>
      <w:r>
        <w:t>DOGGR, the Division of Oil, Gas, and Geothermal Resources of California’s Department of Conservation, on December 18th released a “discussion draft” of regulations for hydraulic fracturing, or “fracking”.</w:t>
      </w:r>
    </w:p>
    <w:p w14:paraId="21221DA8" w14:textId="77777777" w:rsidR="00643FFC" w:rsidRDefault="00643FFC" w:rsidP="00643FFC">
      <w:pPr>
        <w:pStyle w:val="NormalWeb"/>
      </w:pPr>
      <w:r>
        <w:t>The discussion draft does not actually start the formal rulemaking process. It is intended to be a starting point for discussion by key stakeholders – industry, the environmental community, the general public and other regulatory officials. All this is in preparation for the formal process, which probably will begin in early 2013.</w:t>
      </w:r>
    </w:p>
    <w:p w14:paraId="34D86D1B" w14:textId="77777777" w:rsidR="00643FFC" w:rsidRDefault="00643FFC" w:rsidP="00643FFC">
      <w:pPr>
        <w:pStyle w:val="NormalWeb"/>
      </w:pPr>
      <w:r>
        <w:t>The “discussion draft” regulations include provisions for testing of wells before fracking begins; advance notification of planned fracking activity; monitoring of wells during and after fracking operations; disclosure of the materials used in fracking fluids; storage and handling of hydraulic fracturing fluids; and ways to balance the public’s desire for information with industry’s need to protect trade secrets.</w:t>
      </w:r>
    </w:p>
    <w:p w14:paraId="6DDE6BB0" w14:textId="77777777" w:rsidR="00643FFC" w:rsidRDefault="00643FFC" w:rsidP="00643FFC">
      <w:pPr>
        <w:pStyle w:val="NormalWeb"/>
      </w:pPr>
      <w:r>
        <w:t xml:space="preserve">Information about the process is on the </w:t>
      </w:r>
      <w:hyperlink r:id="rId7" w:history="1">
        <w:r>
          <w:rPr>
            <w:rStyle w:val="Hyperlink"/>
          </w:rPr>
          <w:t>DOGGR Home Page</w:t>
        </w:r>
      </w:hyperlink>
      <w:r>
        <w:t xml:space="preserve">.  The agency also has a page of information about </w:t>
      </w:r>
      <w:hyperlink r:id="rId8" w:history="1">
        <w:r>
          <w:rPr>
            <w:rStyle w:val="Hyperlink"/>
          </w:rPr>
          <w:t>hydraulic fracturing in California</w:t>
        </w:r>
      </w:hyperlink>
      <w:r>
        <w:t>.</w:t>
      </w:r>
    </w:p>
    <w:p w14:paraId="08D638B3" w14:textId="77777777" w:rsidR="00643FFC" w:rsidRDefault="00643FFC" w:rsidP="00643FFC">
      <w:pPr>
        <w:pStyle w:val="NormalWeb"/>
      </w:pPr>
      <w:r>
        <w:t>Documents issued by DOGGR to accompany the announcement include:</w:t>
      </w:r>
    </w:p>
    <w:p w14:paraId="1D49E4F3" w14:textId="77777777" w:rsidR="00643FFC" w:rsidRDefault="00643FFC" w:rsidP="00643FF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9" w:history="1">
        <w:r>
          <w:rPr>
            <w:rStyle w:val="Hyperlink"/>
          </w:rPr>
          <w:t>The text of the “discussion draft” of proposed regulations</w:t>
        </w:r>
      </w:hyperlink>
    </w:p>
    <w:p w14:paraId="36E1016A" w14:textId="77777777" w:rsidR="00643FFC" w:rsidRDefault="00643FFC" w:rsidP="00643FF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0" w:history="1">
        <w:r>
          <w:rPr>
            <w:rStyle w:val="Hyperlink"/>
          </w:rPr>
          <w:t>Background information about development of the “discussion draft” of regulations</w:t>
        </w:r>
      </w:hyperlink>
    </w:p>
    <w:p w14:paraId="71000FC1" w14:textId="77777777" w:rsidR="00643FFC" w:rsidRDefault="00643FFC" w:rsidP="00643FFC">
      <w:pPr>
        <w:numPr>
          <w:ilvl w:val="0"/>
          <w:numId w:val="1"/>
        </w:numPr>
        <w:spacing w:before="100" w:beforeAutospacing="1" w:after="100" w:afterAutospacing="1" w:line="240" w:lineRule="auto"/>
      </w:pPr>
      <w:hyperlink r:id="rId11" w:history="1">
        <w:r>
          <w:rPr>
            <w:rStyle w:val="Hyperlink"/>
          </w:rPr>
          <w:t>Frequently asked questions</w:t>
        </w:r>
      </w:hyperlink>
    </w:p>
    <w:p w14:paraId="5F5FA5E2" w14:textId="77777777" w:rsidR="00043365" w:rsidRDefault="00043365">
      <w:pPr>
        <w:rPr>
          <w:rFonts w:cs="Times New Roman"/>
          <w:b/>
          <w:color w:val="7F7F7F" w:themeColor="text1" w:themeTint="80"/>
          <w:szCs w:val="24"/>
        </w:rPr>
      </w:pPr>
    </w:p>
    <w:p w14:paraId="736BCB08" w14:textId="77777777" w:rsidR="00043365" w:rsidRDefault="00043365">
      <w:pPr>
        <w:rPr>
          <w:rFonts w:cs="Times New Roman"/>
          <w:b/>
          <w:color w:val="7F7F7F" w:themeColor="text1" w:themeTint="80"/>
          <w:szCs w:val="24"/>
        </w:rPr>
      </w:pPr>
    </w:p>
    <w:p w14:paraId="0958DC62" w14:textId="77777777" w:rsidR="00043365" w:rsidRPr="00043365" w:rsidRDefault="00043365">
      <w:pPr>
        <w:rPr>
          <w:rFonts w:cs="Times New Roman"/>
          <w:b/>
          <w:color w:val="7F7F7F" w:themeColor="text1" w:themeTint="80"/>
          <w:szCs w:val="24"/>
        </w:rPr>
      </w:pPr>
    </w:p>
    <w:sectPr w:rsidR="00043365" w:rsidRPr="00043365" w:rsidSect="00043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653"/>
    <w:multiLevelType w:val="multilevel"/>
    <w:tmpl w:val="ED1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65"/>
    <w:rsid w:val="00043365"/>
    <w:rsid w:val="0012729C"/>
    <w:rsid w:val="002C26E0"/>
    <w:rsid w:val="0036279A"/>
    <w:rsid w:val="00500066"/>
    <w:rsid w:val="00502135"/>
    <w:rsid w:val="00535C2E"/>
    <w:rsid w:val="00575A62"/>
    <w:rsid w:val="00643FFC"/>
    <w:rsid w:val="006853AE"/>
    <w:rsid w:val="006A1F53"/>
    <w:rsid w:val="008B16AC"/>
    <w:rsid w:val="009C71E2"/>
    <w:rsid w:val="00B40EE0"/>
    <w:rsid w:val="00BE6B7C"/>
    <w:rsid w:val="00E31758"/>
    <w:rsid w:val="00E824B1"/>
    <w:rsid w:val="00F57D2E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9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2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A1F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A1F5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4B1"/>
    <w:pPr>
      <w:spacing w:after="12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1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A1F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1F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1F5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A1F5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FF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643F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D2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6A1F5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F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6A1F5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4B1"/>
    <w:pPr>
      <w:spacing w:after="12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A1F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6A1F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1F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1F5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A1F5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FFC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trong">
    <w:name w:val="Strong"/>
    <w:basedOn w:val="DefaultParagraphFont"/>
    <w:uiPriority w:val="22"/>
    <w:qFormat/>
    <w:rsid w:val="006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ion.ca.gov/dog/general_information/Pages/HydraulicFracturing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ervation.ca.gov/dog/Pages/Index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aloilgas.com/wp-content/uploads/2012/12/FAQ-Re-Draft-Reg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loilgas.com/wp-content/uploads/2012/12/Background-Re-Draft-Fracking-Reg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loilgas.com/wp-content/uploads/2012/12/DOGGR-Discussion-Draft-Fracking-Re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DOGGR Issues ‘Discussion Draft’ of Fracking Regs</vt:lpstr>
      <vt:lpstr>        By Dennis Luna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Auerbach</dc:creator>
  <cp:lastModifiedBy>Alex Auerbach</cp:lastModifiedBy>
  <cp:revision>2</cp:revision>
  <dcterms:created xsi:type="dcterms:W3CDTF">2013-05-02T18:51:00Z</dcterms:created>
  <dcterms:modified xsi:type="dcterms:W3CDTF">2013-05-02T18:51:00Z</dcterms:modified>
</cp:coreProperties>
</file>